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BD" w:rsidRDefault="004D354B" w:rsidP="004D70BD">
      <w:pPr>
        <w:pStyle w:val="1"/>
        <w:spacing w:before="0" w:beforeAutospacing="0" w:after="0" w:afterAutospacing="0"/>
        <w:jc w:val="center"/>
        <w:rPr>
          <w:rFonts w:eastAsia="Times New Roman"/>
          <w:color w:val="000000"/>
          <w:sz w:val="36"/>
          <w:szCs w:val="36"/>
        </w:rPr>
      </w:pPr>
      <w:r w:rsidRPr="00F673C7">
        <w:rPr>
          <w:rFonts w:eastAsia="Times New Roman"/>
          <w:color w:val="000000"/>
          <w:sz w:val="36"/>
          <w:szCs w:val="36"/>
        </w:rPr>
        <w:t xml:space="preserve">Как организовать развивающую среду </w:t>
      </w:r>
      <w:r w:rsidR="004D70BD">
        <w:rPr>
          <w:rFonts w:eastAsia="Times New Roman"/>
          <w:color w:val="000000"/>
          <w:sz w:val="36"/>
          <w:szCs w:val="36"/>
        </w:rPr>
        <w:br/>
      </w:r>
      <w:r w:rsidRPr="00F673C7">
        <w:rPr>
          <w:rFonts w:eastAsia="Times New Roman"/>
          <w:color w:val="000000"/>
          <w:sz w:val="36"/>
          <w:szCs w:val="36"/>
        </w:rPr>
        <w:t>в</w:t>
      </w:r>
      <w:r w:rsidR="00F673C7">
        <w:rPr>
          <w:rFonts w:eastAsia="Times New Roman"/>
          <w:color w:val="000000"/>
          <w:sz w:val="36"/>
          <w:szCs w:val="36"/>
        </w:rPr>
        <w:t xml:space="preserve"> </w:t>
      </w:r>
      <w:r w:rsidRPr="00F673C7">
        <w:rPr>
          <w:rFonts w:eastAsia="Times New Roman"/>
          <w:color w:val="000000"/>
          <w:sz w:val="36"/>
          <w:szCs w:val="36"/>
        </w:rPr>
        <w:t>яслях с учетом ФГОС</w:t>
      </w:r>
      <w:r w:rsidR="004D70BD">
        <w:rPr>
          <w:rFonts w:eastAsia="Times New Roman"/>
          <w:color w:val="000000"/>
          <w:sz w:val="36"/>
          <w:szCs w:val="36"/>
        </w:rPr>
        <w:t xml:space="preserve"> </w:t>
      </w:r>
      <w:proofErr w:type="gramStart"/>
      <w:r w:rsidR="004D70BD">
        <w:rPr>
          <w:rFonts w:eastAsia="Times New Roman"/>
          <w:color w:val="000000"/>
          <w:sz w:val="36"/>
          <w:szCs w:val="36"/>
        </w:rPr>
        <w:t>ДО</w:t>
      </w:r>
      <w:proofErr w:type="gramEnd"/>
    </w:p>
    <w:p w:rsidR="00000000" w:rsidRPr="004D70BD" w:rsidRDefault="004D354B" w:rsidP="004D70BD">
      <w:pPr>
        <w:pStyle w:val="1"/>
        <w:spacing w:before="120" w:beforeAutospacing="0" w:after="0" w:afterAutospacing="0"/>
        <w:jc w:val="center"/>
        <w:rPr>
          <w:rFonts w:eastAsia="Times New Roman"/>
          <w:i/>
          <w:color w:val="000000"/>
          <w:sz w:val="32"/>
          <w:szCs w:val="32"/>
        </w:rPr>
      </w:pPr>
      <w:r w:rsidRPr="004D70BD">
        <w:rPr>
          <w:rFonts w:eastAsia="Times New Roman"/>
          <w:i/>
          <w:color w:val="000000"/>
          <w:sz w:val="32"/>
          <w:szCs w:val="32"/>
        </w:rPr>
        <w:t xml:space="preserve"> </w:t>
      </w:r>
      <w:r w:rsidR="004D70BD" w:rsidRPr="004D70BD">
        <w:rPr>
          <w:rFonts w:eastAsia="Times New Roman"/>
          <w:i/>
          <w:color w:val="000000"/>
          <w:sz w:val="32"/>
          <w:szCs w:val="32"/>
        </w:rPr>
        <w:t>м</w:t>
      </w:r>
      <w:r w:rsidRPr="004D70BD">
        <w:rPr>
          <w:rFonts w:eastAsia="Times New Roman"/>
          <w:i/>
          <w:color w:val="000000"/>
          <w:sz w:val="32"/>
          <w:szCs w:val="32"/>
        </w:rPr>
        <w:t>етодические рекомендации</w:t>
      </w:r>
    </w:p>
    <w:p w:rsidR="00000000" w:rsidRPr="004D70BD" w:rsidRDefault="004D354B" w:rsidP="00F673C7">
      <w:pPr>
        <w:pStyle w:val="a5"/>
        <w:ind w:left="-142" w:right="-144"/>
        <w:jc w:val="right"/>
        <w:rPr>
          <w:i/>
        </w:rPr>
      </w:pPr>
      <w:r w:rsidRPr="004D70BD">
        <w:rPr>
          <w:rStyle w:val="e-name"/>
          <w:i/>
        </w:rPr>
        <w:t>Елена Смирнова</w:t>
      </w:r>
      <w:r w:rsidRPr="004D70BD">
        <w:rPr>
          <w:i/>
        </w:rPr>
        <w:t>, профессор, д-р психол. наук, руководитель Московского городского центра психолого-педагогической экспертизы игр и игрушек МГППУ</w:t>
      </w:r>
    </w:p>
    <w:p w:rsidR="00000000" w:rsidRPr="004D70BD" w:rsidRDefault="004D354B" w:rsidP="00975210">
      <w:pPr>
        <w:pStyle w:val="a5"/>
        <w:ind w:left="-142" w:right="-144"/>
        <w:jc w:val="both"/>
        <w:divId w:val="990211219"/>
        <w:rPr>
          <w:sz w:val="26"/>
          <w:szCs w:val="26"/>
        </w:rPr>
      </w:pPr>
      <w:r w:rsidRPr="004D70BD">
        <w:rPr>
          <w:sz w:val="26"/>
          <w:szCs w:val="26"/>
        </w:rPr>
        <w:t>С</w:t>
      </w:r>
      <w:r w:rsidR="00F673C7" w:rsidRPr="004D70BD">
        <w:rPr>
          <w:sz w:val="26"/>
          <w:szCs w:val="26"/>
        </w:rPr>
        <w:t xml:space="preserve"> </w:t>
      </w:r>
      <w:r w:rsidRPr="004D70BD">
        <w:rPr>
          <w:sz w:val="26"/>
          <w:szCs w:val="26"/>
        </w:rPr>
        <w:t>сентября 2018 года в детских садах открываются ясли в рамках программы по созданию новых мест для детей. Воспользуйтесь Мето</w:t>
      </w:r>
      <w:r w:rsidRPr="004D70BD">
        <w:rPr>
          <w:sz w:val="26"/>
          <w:szCs w:val="26"/>
        </w:rPr>
        <w:t>дическими рекомендациями, которые помогут вам организовать развивающую среду в группах раннего развития с учетом требований ФГОС и СанПиН. Также в</w:t>
      </w:r>
      <w:r w:rsidR="004D70BD" w:rsidRPr="004D70BD">
        <w:rPr>
          <w:sz w:val="26"/>
          <w:szCs w:val="26"/>
        </w:rPr>
        <w:t xml:space="preserve"> </w:t>
      </w:r>
      <w:r w:rsidRPr="004D70BD">
        <w:rPr>
          <w:sz w:val="26"/>
          <w:szCs w:val="26"/>
        </w:rPr>
        <w:t>статье</w:t>
      </w:r>
      <w:r w:rsidR="004D70BD" w:rsidRPr="004D70BD">
        <w:rPr>
          <w:sz w:val="26"/>
          <w:szCs w:val="26"/>
        </w:rPr>
        <w:t xml:space="preserve"> </w:t>
      </w:r>
      <w:r w:rsidRPr="004D70BD">
        <w:rPr>
          <w:sz w:val="26"/>
          <w:szCs w:val="26"/>
        </w:rPr>
        <w:t>– рисунок-схема, что должно быть в группе раннего возраста.</w:t>
      </w:r>
    </w:p>
    <w:p w:rsidR="00000000" w:rsidRPr="004D70BD" w:rsidRDefault="004D354B" w:rsidP="00975210">
      <w:pPr>
        <w:pStyle w:val="a5"/>
        <w:ind w:left="-142" w:right="-144"/>
        <w:jc w:val="both"/>
        <w:rPr>
          <w:sz w:val="26"/>
          <w:szCs w:val="26"/>
        </w:rPr>
      </w:pPr>
      <w:r w:rsidRPr="004D70BD">
        <w:rPr>
          <w:sz w:val="26"/>
          <w:szCs w:val="26"/>
        </w:rPr>
        <w:t>В каждой группе детского сада предметная с</w:t>
      </w:r>
      <w:r w:rsidRPr="004D70BD">
        <w:rPr>
          <w:sz w:val="26"/>
          <w:szCs w:val="26"/>
        </w:rPr>
        <w:t>реда должна соответствовать возрасту детей и быть развивающей. От</w:t>
      </w:r>
      <w:r w:rsidR="004D70BD" w:rsidRPr="004D70BD">
        <w:rPr>
          <w:sz w:val="26"/>
          <w:szCs w:val="26"/>
        </w:rPr>
        <w:t xml:space="preserve"> </w:t>
      </w:r>
      <w:r w:rsidRPr="004D70BD">
        <w:rPr>
          <w:sz w:val="26"/>
          <w:szCs w:val="26"/>
        </w:rPr>
        <w:t>того, какая среда окружает ребенка, зависит его физическое, интеллектуальное и эстетическое развитие. Среда в группах раннего возраста должна учитывать особенности детей на данном этапе разв</w:t>
      </w:r>
      <w:r w:rsidRPr="004D70BD">
        <w:rPr>
          <w:sz w:val="26"/>
          <w:szCs w:val="26"/>
        </w:rPr>
        <w:t>ития: ситуативность, интерес к предметам, повышенная двигательная активность. Расскажем, что должно быть в группе у малышей, чтобы они чувствовали себя комфортно и безопасно.</w:t>
      </w:r>
    </w:p>
    <w:p w:rsidR="00000000" w:rsidRPr="004D70BD" w:rsidRDefault="004D354B" w:rsidP="004D70BD">
      <w:pPr>
        <w:pStyle w:val="2"/>
        <w:ind w:left="-142" w:right="-144"/>
        <w:jc w:val="center"/>
        <w:rPr>
          <w:rFonts w:eastAsia="Times New Roman"/>
          <w:sz w:val="32"/>
          <w:szCs w:val="32"/>
        </w:rPr>
      </w:pPr>
      <w:r w:rsidRPr="004D70BD">
        <w:rPr>
          <w:rFonts w:eastAsia="Times New Roman"/>
          <w:sz w:val="32"/>
          <w:szCs w:val="32"/>
        </w:rPr>
        <w:t xml:space="preserve">Требования ФГОС </w:t>
      </w:r>
      <w:proofErr w:type="gramStart"/>
      <w:r w:rsidRPr="004D70BD">
        <w:rPr>
          <w:rFonts w:eastAsia="Times New Roman"/>
          <w:sz w:val="32"/>
          <w:szCs w:val="32"/>
        </w:rPr>
        <w:t>ДО</w:t>
      </w:r>
      <w:proofErr w:type="gramEnd"/>
      <w:r w:rsidR="00F673C7" w:rsidRPr="004D70BD">
        <w:rPr>
          <w:rFonts w:eastAsia="Times New Roman"/>
          <w:sz w:val="32"/>
          <w:szCs w:val="32"/>
        </w:rPr>
        <w:t xml:space="preserve"> </w:t>
      </w:r>
      <w:proofErr w:type="gramStart"/>
      <w:r w:rsidRPr="004D70BD">
        <w:rPr>
          <w:rFonts w:eastAsia="Times New Roman"/>
          <w:sz w:val="32"/>
          <w:szCs w:val="32"/>
        </w:rPr>
        <w:t>к</w:t>
      </w:r>
      <w:proofErr w:type="gramEnd"/>
      <w:r w:rsidR="00F673C7" w:rsidRPr="004D70BD">
        <w:rPr>
          <w:rFonts w:eastAsia="Times New Roman"/>
          <w:sz w:val="32"/>
          <w:szCs w:val="32"/>
        </w:rPr>
        <w:t xml:space="preserve"> </w:t>
      </w:r>
      <w:r w:rsidRPr="004D70BD">
        <w:rPr>
          <w:rFonts w:eastAsia="Times New Roman"/>
          <w:sz w:val="32"/>
          <w:szCs w:val="32"/>
        </w:rPr>
        <w:t>развивающей среде группы</w:t>
      </w:r>
    </w:p>
    <w:p w:rsidR="00000000" w:rsidRPr="004D70BD" w:rsidRDefault="004D354B" w:rsidP="00975210">
      <w:pPr>
        <w:pStyle w:val="a5"/>
        <w:ind w:left="-142" w:right="-144"/>
        <w:jc w:val="both"/>
        <w:rPr>
          <w:sz w:val="26"/>
          <w:szCs w:val="26"/>
        </w:rPr>
      </w:pPr>
      <w:r w:rsidRPr="004D70BD">
        <w:rPr>
          <w:sz w:val="26"/>
          <w:szCs w:val="26"/>
        </w:rPr>
        <w:t>Единые требования, которые предъявл</w:t>
      </w:r>
      <w:r w:rsidRPr="004D70BD">
        <w:rPr>
          <w:sz w:val="26"/>
          <w:szCs w:val="26"/>
        </w:rPr>
        <w:t xml:space="preserve">яет ФГОС </w:t>
      </w:r>
      <w:proofErr w:type="gramStart"/>
      <w:r w:rsidRPr="004D70BD">
        <w:rPr>
          <w:sz w:val="26"/>
          <w:szCs w:val="26"/>
        </w:rPr>
        <w:t>ДО</w:t>
      </w:r>
      <w:proofErr w:type="gramEnd"/>
      <w:r w:rsidR="00F673C7" w:rsidRPr="004D70BD">
        <w:rPr>
          <w:sz w:val="26"/>
          <w:szCs w:val="26"/>
        </w:rPr>
        <w:t xml:space="preserve"> </w:t>
      </w:r>
      <w:proofErr w:type="gramStart"/>
      <w:r w:rsidRPr="004D70BD">
        <w:rPr>
          <w:sz w:val="26"/>
          <w:szCs w:val="26"/>
        </w:rPr>
        <w:t>к</w:t>
      </w:r>
      <w:proofErr w:type="gramEnd"/>
      <w:r w:rsidR="00F673C7" w:rsidRPr="004D70BD">
        <w:rPr>
          <w:sz w:val="26"/>
          <w:szCs w:val="26"/>
        </w:rPr>
        <w:t xml:space="preserve"> </w:t>
      </w:r>
      <w:r w:rsidRPr="004D70BD">
        <w:rPr>
          <w:sz w:val="26"/>
          <w:szCs w:val="26"/>
        </w:rPr>
        <w:t>развивающей среде групп детского сада,</w:t>
      </w:r>
      <w:r w:rsidRPr="004D70BD">
        <w:rPr>
          <w:sz w:val="26"/>
          <w:szCs w:val="26"/>
        </w:rPr>
        <w:t xml:space="preserve">– содержательная насыщенность, </w:t>
      </w:r>
      <w:proofErr w:type="spellStart"/>
      <w:r w:rsidRPr="004D70BD">
        <w:rPr>
          <w:sz w:val="26"/>
          <w:szCs w:val="26"/>
        </w:rPr>
        <w:t>трансформируемость</w:t>
      </w:r>
      <w:proofErr w:type="spellEnd"/>
      <w:r w:rsidRPr="004D70BD">
        <w:rPr>
          <w:sz w:val="26"/>
          <w:szCs w:val="26"/>
        </w:rPr>
        <w:t xml:space="preserve">, </w:t>
      </w:r>
      <w:proofErr w:type="spellStart"/>
      <w:r w:rsidRPr="004D70BD">
        <w:rPr>
          <w:sz w:val="26"/>
          <w:szCs w:val="26"/>
        </w:rPr>
        <w:t>полифункциональность</w:t>
      </w:r>
      <w:proofErr w:type="spellEnd"/>
      <w:r w:rsidRPr="004D70BD">
        <w:rPr>
          <w:sz w:val="26"/>
          <w:szCs w:val="26"/>
        </w:rPr>
        <w:t>, вариативность, доступность и безопасность. При этом среда не должна сводиться к какому-то набору игрушек. Предметный мир раннего д</w:t>
      </w:r>
      <w:r w:rsidRPr="004D70BD">
        <w:rPr>
          <w:sz w:val="26"/>
          <w:szCs w:val="26"/>
        </w:rPr>
        <w:t>етства – это не только игрушки, но и вся окружающая ребенка обстановка.</w:t>
      </w:r>
    </w:p>
    <w:p w:rsidR="00000000" w:rsidRPr="004D70BD" w:rsidRDefault="004D354B" w:rsidP="00975210">
      <w:pPr>
        <w:pStyle w:val="a5"/>
        <w:ind w:left="-142" w:right="-144"/>
        <w:jc w:val="both"/>
        <w:rPr>
          <w:sz w:val="26"/>
          <w:szCs w:val="26"/>
        </w:rPr>
      </w:pPr>
      <w:r w:rsidRPr="004D70BD">
        <w:rPr>
          <w:b/>
          <w:bCs/>
          <w:sz w:val="26"/>
          <w:szCs w:val="26"/>
        </w:rPr>
        <w:t>Мебель и оборудование</w:t>
      </w:r>
      <w:r w:rsidRPr="004D70BD">
        <w:rPr>
          <w:sz w:val="26"/>
          <w:szCs w:val="26"/>
        </w:rPr>
        <w:t xml:space="preserve"> в группе располагайте так, чтобы осталось достаточное пространство для свободной двигательной активности и общения детей. У малышей должна быть возможность беспр</w:t>
      </w:r>
      <w:r w:rsidRPr="004D70BD">
        <w:rPr>
          <w:sz w:val="26"/>
          <w:szCs w:val="26"/>
        </w:rPr>
        <w:t xml:space="preserve">епятственно ходить, ползать, бегать, возить за веревочку машинки, толкать перед собой тележки, а также побыть одному в уголке уединения. </w:t>
      </w:r>
    </w:p>
    <w:p w:rsidR="00000000" w:rsidRPr="004D70BD" w:rsidRDefault="004D354B" w:rsidP="00975210">
      <w:pPr>
        <w:pStyle w:val="a5"/>
        <w:ind w:left="-142" w:right="-144"/>
        <w:jc w:val="both"/>
        <w:rPr>
          <w:sz w:val="26"/>
          <w:szCs w:val="26"/>
        </w:rPr>
      </w:pPr>
      <w:r w:rsidRPr="004D70BD">
        <w:rPr>
          <w:b/>
          <w:bCs/>
          <w:sz w:val="26"/>
          <w:szCs w:val="26"/>
        </w:rPr>
        <w:t>Цветовая отделка.</w:t>
      </w:r>
      <w:r w:rsidRPr="004D70BD">
        <w:rPr>
          <w:sz w:val="26"/>
          <w:szCs w:val="26"/>
        </w:rPr>
        <w:t xml:space="preserve"> Оформление групповой комнаты должно пробуждать у детей познавательные интересы и позитивные эмоции. </w:t>
      </w:r>
      <w:r w:rsidRPr="004D70BD">
        <w:rPr>
          <w:sz w:val="26"/>
          <w:szCs w:val="26"/>
        </w:rPr>
        <w:t>Поэтому выбирайте цветовую отделку помещения такую, чтобы она не была тусклой, но в то же время не </w:t>
      </w:r>
      <w:proofErr w:type="spellStart"/>
      <w:r w:rsidRPr="004D70BD">
        <w:rPr>
          <w:sz w:val="26"/>
          <w:szCs w:val="26"/>
        </w:rPr>
        <w:t>перевозбуждала</w:t>
      </w:r>
      <w:proofErr w:type="spellEnd"/>
      <w:r w:rsidRPr="004D70BD">
        <w:rPr>
          <w:sz w:val="26"/>
          <w:szCs w:val="26"/>
        </w:rPr>
        <w:t xml:space="preserve"> детей. На стенах </w:t>
      </w:r>
      <w:proofErr w:type="gramStart"/>
      <w:r w:rsidRPr="004D70BD">
        <w:rPr>
          <w:sz w:val="26"/>
          <w:szCs w:val="26"/>
        </w:rPr>
        <w:t>разместите картины</w:t>
      </w:r>
      <w:proofErr w:type="gramEnd"/>
      <w:r w:rsidRPr="004D70BD">
        <w:rPr>
          <w:sz w:val="26"/>
          <w:szCs w:val="26"/>
        </w:rPr>
        <w:t xml:space="preserve"> и репродукции, детские рисунки, фотографии. Все экспозиции должны быть на такой высоте, чтобы дети могли у</w:t>
      </w:r>
      <w:r w:rsidRPr="004D70BD">
        <w:rPr>
          <w:sz w:val="26"/>
          <w:szCs w:val="26"/>
        </w:rPr>
        <w:t>видеть и рассмотреть их. Также на небольшом расстоянии от пола рекомендуется укрепить зеркало, чтобы малыши могли увидеть себя в нем в полный рост. Это важно для формирования у детей раннего возраста образа себя.</w:t>
      </w:r>
    </w:p>
    <w:p w:rsidR="00000000" w:rsidRPr="004D70BD" w:rsidRDefault="004D354B" w:rsidP="00975210">
      <w:pPr>
        <w:pStyle w:val="a5"/>
        <w:ind w:left="-142" w:right="-144"/>
        <w:jc w:val="both"/>
        <w:rPr>
          <w:sz w:val="26"/>
          <w:szCs w:val="26"/>
        </w:rPr>
      </w:pPr>
      <w:r w:rsidRPr="004D70BD">
        <w:rPr>
          <w:b/>
          <w:bCs/>
          <w:sz w:val="26"/>
          <w:szCs w:val="26"/>
        </w:rPr>
        <w:t>Звуковой дизайн.</w:t>
      </w:r>
      <w:r w:rsidRPr="004D70BD">
        <w:rPr>
          <w:sz w:val="26"/>
          <w:szCs w:val="26"/>
        </w:rPr>
        <w:t xml:space="preserve"> Оформите групповую комнату</w:t>
      </w:r>
      <w:r w:rsidRPr="004D70BD">
        <w:rPr>
          <w:sz w:val="26"/>
          <w:szCs w:val="26"/>
        </w:rPr>
        <w:t xml:space="preserve"> и спальню звуковым дизайном – записями колыбельных песен, плеска воды, шума моря, пения птиц, шелеста листвы. Тихие, приятные звуки успокоят детей, создадут уют, выполнят познавательную и эстетическую функции. Веселые детские песенки, танцевальные мелодии</w:t>
      </w:r>
      <w:r w:rsidRPr="004D70BD">
        <w:rPr>
          <w:sz w:val="26"/>
          <w:szCs w:val="26"/>
        </w:rPr>
        <w:t>, колыбельные, фрагменты классических произведений используйте во время режимных моментов и в играх в качестве фона и дополнения.</w:t>
      </w:r>
    </w:p>
    <w:p w:rsidR="00000000" w:rsidRPr="004D70BD" w:rsidRDefault="004D354B" w:rsidP="00975210">
      <w:pPr>
        <w:pStyle w:val="a5"/>
        <w:ind w:left="-142" w:right="-144"/>
        <w:jc w:val="both"/>
        <w:rPr>
          <w:sz w:val="26"/>
          <w:szCs w:val="26"/>
        </w:rPr>
      </w:pPr>
      <w:r w:rsidRPr="004D70BD">
        <w:rPr>
          <w:b/>
          <w:bCs/>
          <w:sz w:val="26"/>
          <w:szCs w:val="26"/>
        </w:rPr>
        <w:lastRenderedPageBreak/>
        <w:t>Зонирование.</w:t>
      </w:r>
      <w:r w:rsidRPr="004D70BD">
        <w:rPr>
          <w:sz w:val="26"/>
          <w:szCs w:val="26"/>
        </w:rPr>
        <w:t xml:space="preserve"> В группе необходимо обеспечить детям возможность одновременно свободно заниматься разными видами деятельности. Дл</w:t>
      </w:r>
      <w:r w:rsidRPr="004D70BD">
        <w:rPr>
          <w:sz w:val="26"/>
          <w:szCs w:val="26"/>
        </w:rPr>
        <w:t xml:space="preserve">я этого </w:t>
      </w:r>
      <w:proofErr w:type="spellStart"/>
      <w:r w:rsidRPr="004D70BD">
        <w:rPr>
          <w:sz w:val="26"/>
          <w:szCs w:val="26"/>
        </w:rPr>
        <w:t>зонируйте</w:t>
      </w:r>
      <w:proofErr w:type="spellEnd"/>
      <w:r w:rsidRPr="004D70BD">
        <w:rPr>
          <w:sz w:val="26"/>
          <w:szCs w:val="26"/>
        </w:rPr>
        <w:t xml:space="preserve"> групповую комнату и спальню. Чтобы отделить некоторые зоны друг от друга, используйте перегородки с ячейками, нишами. Например, зону сюжетных игр можно отделить от зоны для подвижных игр, чтобы дети не отвлекались и не мешали друг другу. </w:t>
      </w:r>
      <w:r w:rsidRPr="004D70BD">
        <w:rPr>
          <w:sz w:val="26"/>
          <w:szCs w:val="26"/>
        </w:rPr>
        <w:t>При этом каждая зона должна быть хорошо освещена. Зонирование помещения поможет каждому ребенку выбрать для себя привлекательное занятие и сохранить устойчивый интерес к нему благодаря соответствующим игрушкам, не отвлекаясь на другие виды деятельности.</w:t>
      </w:r>
    </w:p>
    <w:p w:rsidR="00000000" w:rsidRPr="004D70BD" w:rsidRDefault="004D354B" w:rsidP="00975210">
      <w:pPr>
        <w:pStyle w:val="a5"/>
        <w:ind w:left="-142" w:right="-144"/>
        <w:jc w:val="both"/>
        <w:rPr>
          <w:sz w:val="26"/>
          <w:szCs w:val="26"/>
        </w:rPr>
      </w:pPr>
      <w:r w:rsidRPr="004D70BD">
        <w:rPr>
          <w:sz w:val="26"/>
          <w:szCs w:val="26"/>
        </w:rPr>
        <w:t>Зо</w:t>
      </w:r>
      <w:r w:rsidRPr="004D70BD">
        <w:rPr>
          <w:sz w:val="26"/>
          <w:szCs w:val="26"/>
        </w:rPr>
        <w:t>ны располагайте так, чтобы они способствовали плавному переходу детей от одной деятельности к другой. Например, зона для игр со строительным материалом может соседствовать с зоной сюжетных игр. В процессе игры с сюжетными игрушками ребенок сможет взять рас</w:t>
      </w:r>
      <w:r w:rsidRPr="004D70BD">
        <w:rPr>
          <w:sz w:val="26"/>
          <w:szCs w:val="26"/>
        </w:rPr>
        <w:t>положенные рядом кубики и построить домик и дорожку для кукол.</w:t>
      </w:r>
    </w:p>
    <w:p w:rsidR="00000000" w:rsidRPr="004D70BD" w:rsidRDefault="004D354B" w:rsidP="00975210">
      <w:pPr>
        <w:pStyle w:val="a5"/>
        <w:ind w:left="-142" w:right="-144"/>
        <w:jc w:val="both"/>
        <w:rPr>
          <w:sz w:val="26"/>
          <w:szCs w:val="26"/>
        </w:rPr>
      </w:pPr>
      <w:r w:rsidRPr="004D70BD">
        <w:rPr>
          <w:sz w:val="26"/>
          <w:szCs w:val="26"/>
        </w:rPr>
        <w:t>Принцип зонирования не означает, что предметная среда должна быть неизменной. Зоны следует менять, объединять, дополнять. Развивающая обстановка должна, с одной стороны, обеспечивать ребенку ощ</w:t>
      </w:r>
      <w:r w:rsidRPr="004D70BD">
        <w:rPr>
          <w:sz w:val="26"/>
          <w:szCs w:val="26"/>
        </w:rPr>
        <w:t xml:space="preserve">ущение постоянства, стабильности, устойчивости, а с другой стороны, позволять взрослым и детям видоизменять ее в зависимости от потребностей и возможностей малышей и новых педагогических задач. Для этого в группе должны быть легкие материалы и специальные </w:t>
      </w:r>
      <w:r w:rsidRPr="004D70BD">
        <w:rPr>
          <w:sz w:val="26"/>
          <w:szCs w:val="26"/>
        </w:rPr>
        <w:t>предметы, которые позволят создать новые зоны и уголки. К ним относятся ширмы, скамейки, мягкие модули, большие куски ткани и пр. Например, с помощью больших модулей из легких материалов дети смогут построить в центре комнаты дом, дворец, лабиринты, пещеры</w:t>
      </w:r>
      <w:r w:rsidRPr="004D70BD">
        <w:rPr>
          <w:sz w:val="26"/>
          <w:szCs w:val="26"/>
        </w:rPr>
        <w:t xml:space="preserve"> для игр. Эти же модули воспитатель легко преобразует в большой общий стол для игры с группой детей.</w:t>
      </w:r>
    </w:p>
    <w:p w:rsidR="00000000" w:rsidRPr="004D70BD" w:rsidRDefault="004D354B" w:rsidP="00975210">
      <w:pPr>
        <w:pStyle w:val="a5"/>
        <w:ind w:left="-142" w:right="-144"/>
        <w:jc w:val="both"/>
        <w:rPr>
          <w:sz w:val="26"/>
          <w:szCs w:val="26"/>
        </w:rPr>
      </w:pPr>
      <w:r w:rsidRPr="004D70BD">
        <w:rPr>
          <w:sz w:val="26"/>
          <w:szCs w:val="26"/>
        </w:rPr>
        <w:t>Периодически меняйте в группе отдельные элементы и привлекайте к ним внимание малышей. Если кто-то из родителей умеет хорошо рисовать или владеет художеств</w:t>
      </w:r>
      <w:r w:rsidRPr="004D70BD">
        <w:rPr>
          <w:sz w:val="26"/>
          <w:szCs w:val="26"/>
        </w:rPr>
        <w:t>енными техниками, попросите их расписать свободную часть стены красками, сделать панно, изготовить оригами. Игры и игрушки также следует периодически менять. В каждой зоне должны своевременно появляться новые предметы, которые будут стимулировать двигатель</w:t>
      </w:r>
      <w:r w:rsidRPr="004D70BD">
        <w:rPr>
          <w:sz w:val="26"/>
          <w:szCs w:val="26"/>
        </w:rPr>
        <w:t>ную, познавательную активность малышей, развивать их игровую деятельность. При этом игрушек в каждой зоне не должно быть много.</w:t>
      </w:r>
    </w:p>
    <w:p w:rsidR="004D70BD" w:rsidRDefault="004D354B" w:rsidP="004D70BD">
      <w:pPr>
        <w:ind w:left="-142" w:right="-144"/>
        <w:jc w:val="both"/>
        <w:rPr>
          <w:b/>
          <w:bCs/>
        </w:rPr>
      </w:pPr>
      <w:r>
        <w:rPr>
          <w:b/>
          <w:bCs/>
        </w:rPr>
        <w:t>Рисунок-схема. Что должно быть в группе раннего возраста</w:t>
      </w:r>
      <w:bookmarkStart w:id="0" w:name="r2"/>
      <w:bookmarkEnd w:id="0"/>
    </w:p>
    <w:p w:rsidR="004D70BD" w:rsidRDefault="004D70BD" w:rsidP="004D70BD">
      <w:pPr>
        <w:ind w:left="-142" w:right="-144"/>
        <w:jc w:val="both"/>
        <w:rPr>
          <w:rFonts w:eastAsia="Times New Roman"/>
        </w:rPr>
      </w:pPr>
      <w:r>
        <w:rPr>
          <w:rFonts w:eastAsia="Times New Roman"/>
          <w:noProof/>
        </w:rPr>
        <w:t>Перейдите по ссылке:</w:t>
      </w:r>
    </w:p>
    <w:p w:rsidR="004D70BD" w:rsidRPr="004D70BD" w:rsidRDefault="004D70BD" w:rsidP="004D70BD">
      <w:pPr>
        <w:pStyle w:val="a5"/>
        <w:spacing w:before="0" w:beforeAutospacing="0" w:after="0" w:afterAutospacing="0"/>
        <w:ind w:left="-142" w:right="-144"/>
        <w:rPr>
          <w:lang w:val="en-US"/>
        </w:rPr>
      </w:pPr>
      <w:r w:rsidRPr="004D70BD">
        <w:rPr>
          <w:lang w:val="en-US"/>
        </w:rPr>
        <w:t>//</w:t>
      </w:r>
      <w:r>
        <w:rPr>
          <w:lang w:val="en-US"/>
        </w:rPr>
        <w:t>e</w:t>
      </w:r>
      <w:r w:rsidRPr="004D70BD">
        <w:rPr>
          <w:lang w:val="en-US"/>
        </w:rPr>
        <w:t>.</w:t>
      </w:r>
      <w:r>
        <w:rPr>
          <w:lang w:val="en-US"/>
        </w:rPr>
        <w:t>profkiosk</w:t>
      </w:r>
      <w:r w:rsidRPr="004D70BD">
        <w:rPr>
          <w:lang w:val="en-US"/>
        </w:rPr>
        <w:t>.</w:t>
      </w:r>
      <w:r>
        <w:rPr>
          <w:lang w:val="en-US"/>
        </w:rPr>
        <w:t>ru</w:t>
      </w:r>
      <w:r w:rsidRPr="004D70BD">
        <w:rPr>
          <w:lang w:val="en-US"/>
        </w:rPr>
        <w:t>/</w:t>
      </w:r>
      <w:r>
        <w:rPr>
          <w:lang w:val="en-US"/>
        </w:rPr>
        <w:t>media</w:t>
      </w:r>
      <w:r w:rsidRPr="004D70BD">
        <w:rPr>
          <w:lang w:val="en-US"/>
        </w:rPr>
        <w:t>/</w:t>
      </w:r>
      <w:r>
        <w:rPr>
          <w:lang w:val="en-US"/>
        </w:rPr>
        <w:t>e</w:t>
      </w:r>
      <w:r w:rsidRPr="004D70BD">
        <w:rPr>
          <w:lang w:val="en-US"/>
        </w:rPr>
        <w:t>93</w:t>
      </w:r>
      <w:r>
        <w:rPr>
          <w:lang w:val="en-US"/>
        </w:rPr>
        <w:t>cf</w:t>
      </w:r>
      <w:r w:rsidRPr="004D70BD">
        <w:rPr>
          <w:lang w:val="en-US"/>
        </w:rPr>
        <w:t>312-1</w:t>
      </w:r>
      <w:r>
        <w:rPr>
          <w:lang w:val="en-US"/>
        </w:rPr>
        <w:t>b</w:t>
      </w:r>
      <w:r w:rsidRPr="004D70BD">
        <w:rPr>
          <w:lang w:val="en-US"/>
        </w:rPr>
        <w:t>7</w:t>
      </w:r>
      <w:r>
        <w:rPr>
          <w:lang w:val="en-US"/>
        </w:rPr>
        <w:t>c</w:t>
      </w:r>
      <w:r w:rsidRPr="004D70BD">
        <w:rPr>
          <w:lang w:val="en-US"/>
        </w:rPr>
        <w:t>-4</w:t>
      </w:r>
      <w:r>
        <w:rPr>
          <w:lang w:val="en-US"/>
        </w:rPr>
        <w:t>d</w:t>
      </w:r>
      <w:r w:rsidRPr="004D70BD">
        <w:rPr>
          <w:lang w:val="en-US"/>
        </w:rPr>
        <w:t>01-</w:t>
      </w:r>
      <w:r>
        <w:rPr>
          <w:lang w:val="en-US"/>
        </w:rPr>
        <w:t>a</w:t>
      </w:r>
      <w:r w:rsidRPr="004D70BD">
        <w:rPr>
          <w:lang w:val="en-US"/>
        </w:rPr>
        <w:t>067-0036</w:t>
      </w:r>
      <w:r>
        <w:rPr>
          <w:lang w:val="en-US"/>
        </w:rPr>
        <w:t>c</w:t>
      </w:r>
      <w:r w:rsidRPr="004D70BD">
        <w:rPr>
          <w:lang w:val="en-US"/>
        </w:rPr>
        <w:t>4</w:t>
      </w:r>
      <w:r>
        <w:rPr>
          <w:lang w:val="en-US"/>
        </w:rPr>
        <w:t>c</w:t>
      </w:r>
      <w:r w:rsidRPr="004D70BD">
        <w:rPr>
          <w:lang w:val="en-US"/>
        </w:rPr>
        <w:t>534</w:t>
      </w:r>
      <w:r>
        <w:rPr>
          <w:lang w:val="en-US"/>
        </w:rPr>
        <w:t>b</w:t>
      </w:r>
      <w:r w:rsidRPr="004D70BD">
        <w:rPr>
          <w:lang w:val="en-US"/>
        </w:rPr>
        <w:t>4/</w:t>
      </w:r>
    </w:p>
    <w:p w:rsidR="00000000" w:rsidRDefault="004D354B">
      <w:pPr>
        <w:pStyle w:val="a5"/>
        <w:ind w:left="-142" w:right="-144"/>
      </w:pPr>
      <w:r>
        <w:rPr>
          <w:i/>
          <w:iCs/>
        </w:rPr>
        <w:t xml:space="preserve">Кликайте на черные точки </w:t>
      </w:r>
      <w:r>
        <w:rPr>
          <w:i/>
          <w:noProof/>
        </w:rPr>
        <w:drawing>
          <wp:inline distT="0" distB="0" distL="0" distR="0" wp14:anchorId="25216EF7" wp14:editId="0EAAAF75">
            <wp:extent cx="238125" cy="238125"/>
            <wp:effectExtent l="0" t="0" r="9525" b="9525"/>
            <wp:docPr id="9" name="Рисунок 9" descr="https://e.profkiosk.ru/service_tbn2/gxspi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.profkiosk.ru/service_tbn2/gxspi9.png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>, чтобы прочитать комментарии к схеме.</w:t>
      </w:r>
      <w:r>
        <w:rPr>
          <w:i/>
          <w:iCs/>
        </w:rPr>
        <w:br/>
        <w:t>Чтобы прослушать дополнительную рекомендацию по оформлению отдельных зон, кликайте на значок «аудио» </w:t>
      </w:r>
      <w:r>
        <w:rPr>
          <w:i/>
          <w:noProof/>
        </w:rPr>
        <w:drawing>
          <wp:inline distT="0" distB="0" distL="0" distR="0" wp14:anchorId="4519D80C" wp14:editId="0B821536">
            <wp:extent cx="209550" cy="209550"/>
            <wp:effectExtent l="0" t="0" r="0" b="0"/>
            <wp:docPr id="8" name="Рисунок 8" descr="https://e.profkiosk.ru/service_tbn2/pb4q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.profkiosk.ru/service_tbn2/pb4qas.png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>.</w:t>
      </w:r>
    </w:p>
    <w:p w:rsidR="00000000" w:rsidRDefault="004D354B">
      <w:pPr>
        <w:pStyle w:val="a5"/>
        <w:ind w:left="-142" w:right="-144"/>
        <w:rPr>
          <w:lang w:val="en-US"/>
        </w:rPr>
      </w:pPr>
      <w:r>
        <w:rPr>
          <w:lang w:val="en-US"/>
        </w:rPr>
        <w:t> </w:t>
      </w:r>
    </w:p>
    <w:p w:rsidR="004D70BD" w:rsidRDefault="004D70BD">
      <w:pPr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</w:rPr>
        <w:br w:type="page"/>
      </w:r>
    </w:p>
    <w:p w:rsidR="00000000" w:rsidRPr="004D70BD" w:rsidRDefault="004D354B" w:rsidP="004D70BD">
      <w:pPr>
        <w:pStyle w:val="2"/>
        <w:spacing w:before="120" w:beforeAutospacing="0" w:after="120" w:afterAutospacing="0"/>
        <w:ind w:left="-142" w:right="-142"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</w:rPr>
        <w:lastRenderedPageBreak/>
        <w:t>Т</w:t>
      </w:r>
      <w:r w:rsidRPr="004D70BD">
        <w:rPr>
          <w:rFonts w:eastAsia="Times New Roman"/>
          <w:sz w:val="32"/>
          <w:szCs w:val="32"/>
        </w:rPr>
        <w:t>ребования к</w:t>
      </w:r>
      <w:r w:rsidR="004D70BD" w:rsidRPr="004D70BD">
        <w:rPr>
          <w:rFonts w:eastAsia="Times New Roman"/>
          <w:sz w:val="32"/>
          <w:szCs w:val="32"/>
        </w:rPr>
        <w:t xml:space="preserve"> </w:t>
      </w:r>
      <w:r w:rsidRPr="004D70BD">
        <w:rPr>
          <w:rFonts w:eastAsia="Times New Roman"/>
          <w:sz w:val="32"/>
          <w:szCs w:val="32"/>
        </w:rPr>
        <w:t>игрушкам и</w:t>
      </w:r>
      <w:r w:rsidR="004D70BD" w:rsidRPr="004D70BD">
        <w:rPr>
          <w:rFonts w:eastAsia="Times New Roman"/>
          <w:sz w:val="32"/>
          <w:szCs w:val="32"/>
        </w:rPr>
        <w:t xml:space="preserve"> </w:t>
      </w:r>
      <w:r w:rsidRPr="004D70BD">
        <w:rPr>
          <w:rFonts w:eastAsia="Times New Roman"/>
          <w:sz w:val="32"/>
          <w:szCs w:val="32"/>
        </w:rPr>
        <w:t>материалам</w:t>
      </w:r>
      <w:r w:rsidRPr="004D70BD">
        <w:rPr>
          <w:rFonts w:eastAsia="Times New Roman"/>
          <w:sz w:val="32"/>
          <w:szCs w:val="32"/>
        </w:rPr>
        <w:br/>
        <w:t>для разных видов детской деятельности</w:t>
      </w:r>
    </w:p>
    <w:p w:rsidR="00000000" w:rsidRPr="004D70BD" w:rsidRDefault="004D354B" w:rsidP="004D70BD">
      <w:pPr>
        <w:pStyle w:val="a5"/>
        <w:spacing w:before="120" w:beforeAutospacing="0" w:after="120" w:afterAutospacing="0"/>
        <w:ind w:left="-142" w:right="-142"/>
        <w:jc w:val="both"/>
        <w:rPr>
          <w:sz w:val="26"/>
          <w:szCs w:val="26"/>
        </w:rPr>
      </w:pPr>
      <w:r w:rsidRPr="004D70BD">
        <w:rPr>
          <w:sz w:val="26"/>
          <w:szCs w:val="26"/>
        </w:rPr>
        <w:t xml:space="preserve">Большое значение для развития детей раннего возраста имеют специфические виды детской деятельности. </w:t>
      </w:r>
      <w:proofErr w:type="gramStart"/>
      <w:r w:rsidRPr="004D70BD">
        <w:rPr>
          <w:sz w:val="26"/>
          <w:szCs w:val="26"/>
        </w:rPr>
        <w:t>Это</w:t>
      </w:r>
      <w:proofErr w:type="gramEnd"/>
      <w:r w:rsidRPr="004D70BD">
        <w:rPr>
          <w:sz w:val="26"/>
          <w:szCs w:val="26"/>
        </w:rPr>
        <w:t xml:space="preserve"> прежде всего познавательно-исследовательская и игровая деятельность. Поэтому в группе должны быть условия для их полноценной реализации. Каждый вид деят</w:t>
      </w:r>
      <w:r w:rsidRPr="004D70BD">
        <w:rPr>
          <w:sz w:val="26"/>
          <w:szCs w:val="26"/>
        </w:rPr>
        <w:t>ельности предполагает специальное материальное оснащение. Все материалы необходимо подбирать с учетом возраста детей. Остановимся на характеристике игрушек и материалов, которые должны быть в группе раннего возраста.</w:t>
      </w:r>
    </w:p>
    <w:p w:rsidR="00000000" w:rsidRPr="004D70BD" w:rsidRDefault="004D354B" w:rsidP="004D70BD">
      <w:pPr>
        <w:pStyle w:val="a5"/>
        <w:spacing w:before="120" w:beforeAutospacing="0" w:after="120" w:afterAutospacing="0"/>
        <w:ind w:left="-142" w:right="-142"/>
        <w:jc w:val="both"/>
        <w:rPr>
          <w:sz w:val="26"/>
          <w:szCs w:val="26"/>
        </w:rPr>
      </w:pPr>
      <w:r w:rsidRPr="004D70BD">
        <w:rPr>
          <w:b/>
          <w:bCs/>
          <w:sz w:val="26"/>
          <w:szCs w:val="26"/>
        </w:rPr>
        <w:t>Игрушки для предметной и познавательно-</w:t>
      </w:r>
      <w:r w:rsidRPr="004D70BD">
        <w:rPr>
          <w:b/>
          <w:bCs/>
          <w:sz w:val="26"/>
          <w:szCs w:val="26"/>
        </w:rPr>
        <w:t>исследовательской деятельности.</w:t>
      </w:r>
      <w:r w:rsidRPr="004D70BD">
        <w:rPr>
          <w:sz w:val="26"/>
          <w:szCs w:val="26"/>
        </w:rPr>
        <w:t xml:space="preserve"> Исследовательский интерес, способность и стремление экспериментировать зарождаются в раннем детстве в ходе предметной деятельности. Именно в «бесцельных», неосознанных действиях ребенка начинает формироваться познавательная </w:t>
      </w:r>
      <w:r w:rsidRPr="004D70BD">
        <w:rPr>
          <w:sz w:val="26"/>
          <w:szCs w:val="26"/>
        </w:rPr>
        <w:t>активность и познавательная мотивация, которая ведет за собой познавательное развитие. Познавательно-исследовательская деятельность развивает восприятие, внимание, мышление, речь ребенка. Смысловым центром этой деятельности является интерес к игровому мате</w:t>
      </w:r>
      <w:r w:rsidRPr="004D70BD">
        <w:rPr>
          <w:sz w:val="26"/>
          <w:szCs w:val="26"/>
        </w:rPr>
        <w:t>риалу и действиям с ним, благодаря которым ребенок становится самостоятельным, начинает осознавать свои возможности.</w:t>
      </w:r>
    </w:p>
    <w:p w:rsidR="00000000" w:rsidRPr="004D70BD" w:rsidRDefault="004D354B" w:rsidP="004D70BD">
      <w:pPr>
        <w:pStyle w:val="a5"/>
        <w:spacing w:before="120" w:beforeAutospacing="0" w:after="120" w:afterAutospacing="0"/>
        <w:ind w:left="-142" w:right="-142"/>
        <w:jc w:val="both"/>
        <w:rPr>
          <w:sz w:val="26"/>
          <w:szCs w:val="26"/>
        </w:rPr>
      </w:pPr>
      <w:r w:rsidRPr="004D70BD">
        <w:rPr>
          <w:sz w:val="26"/>
          <w:szCs w:val="26"/>
        </w:rPr>
        <w:t>Возможность многократно наблюдать, самостоятельно воспроизводить, повторять – это условие исследования в любом возрасте. До 3–4 лет экспери</w:t>
      </w:r>
      <w:r w:rsidRPr="004D70BD">
        <w:rPr>
          <w:sz w:val="26"/>
          <w:szCs w:val="26"/>
        </w:rPr>
        <w:t>ментирование непосредственно связано с предметными действиями – оно происходит в потоке действий, которые совершает ребенок с предметами. Постепенно экспериментирование становится целенаправленным – ребенок начинает сознательно выявлять свойства предметов.</w:t>
      </w:r>
      <w:r w:rsidRPr="004D70BD">
        <w:rPr>
          <w:sz w:val="26"/>
          <w:szCs w:val="26"/>
        </w:rPr>
        <w:t xml:space="preserve"> Чем разнообразнее материал, который есть в распоряжении у малыша, тем более многогранным будет экспериментирование.</w:t>
      </w:r>
    </w:p>
    <w:p w:rsidR="00000000" w:rsidRPr="004D70BD" w:rsidRDefault="004D354B" w:rsidP="004D70BD">
      <w:pPr>
        <w:pStyle w:val="a5"/>
        <w:spacing w:before="120" w:beforeAutospacing="0" w:after="120" w:afterAutospacing="0"/>
        <w:ind w:left="-142" w:right="-142"/>
        <w:jc w:val="both"/>
        <w:rPr>
          <w:sz w:val="26"/>
          <w:szCs w:val="26"/>
        </w:rPr>
      </w:pPr>
      <w:r w:rsidRPr="004D70BD">
        <w:rPr>
          <w:sz w:val="26"/>
          <w:szCs w:val="26"/>
        </w:rPr>
        <w:t>Материалы для исследовательских действий детей можно разделить на две группы: для предметной деятельности (составные игрушки, игрушки-катал</w:t>
      </w:r>
      <w:r w:rsidRPr="004D70BD">
        <w:rPr>
          <w:sz w:val="26"/>
          <w:szCs w:val="26"/>
        </w:rPr>
        <w:t>ки, игрушки-тренажеры, подручный материал) и детского экспериментирования (динамические игрушки, звучащие игрушки, наборы песка и воды, игрушки с сюрпризом).</w:t>
      </w:r>
    </w:p>
    <w:p w:rsidR="00000000" w:rsidRPr="004D70BD" w:rsidRDefault="004D354B" w:rsidP="004D70BD">
      <w:pPr>
        <w:pStyle w:val="a5"/>
        <w:spacing w:before="120" w:beforeAutospacing="0" w:after="120" w:afterAutospacing="0"/>
        <w:ind w:left="-142" w:right="-142"/>
        <w:jc w:val="both"/>
        <w:rPr>
          <w:sz w:val="26"/>
          <w:szCs w:val="26"/>
        </w:rPr>
      </w:pPr>
      <w:r w:rsidRPr="004D70BD">
        <w:rPr>
          <w:sz w:val="26"/>
          <w:szCs w:val="26"/>
        </w:rPr>
        <w:t>Игрушки для предметной деятельности и экспериментирования различаются. Первые должны направлять ре</w:t>
      </w:r>
      <w:r w:rsidRPr="004D70BD">
        <w:rPr>
          <w:sz w:val="26"/>
          <w:szCs w:val="26"/>
        </w:rPr>
        <w:t>бенка на выделение определенного значимого признака (например, формы или размера). Вторые – отображают различный характер движения предметов, их звучания, взаимодействия между собой или с различными веществами – водой, воздухом, песком т. п. Важные качеств</w:t>
      </w:r>
      <w:r w:rsidRPr="004D70BD">
        <w:rPr>
          <w:sz w:val="26"/>
          <w:szCs w:val="26"/>
        </w:rPr>
        <w:t>а игрушек для предметной деятельности и экспериментирования – наглядность и яркий, очевидный эффект явления, который побуждает ребенка воспроизвести действие и желание разобраться.</w:t>
      </w:r>
    </w:p>
    <w:p w:rsidR="00000000" w:rsidRPr="004D70BD" w:rsidRDefault="004D354B" w:rsidP="004D70BD">
      <w:pPr>
        <w:pStyle w:val="a5"/>
        <w:spacing w:before="120" w:beforeAutospacing="0" w:after="120" w:afterAutospacing="0"/>
        <w:ind w:left="-142" w:right="-142"/>
        <w:jc w:val="both"/>
        <w:rPr>
          <w:sz w:val="26"/>
          <w:szCs w:val="26"/>
        </w:rPr>
      </w:pPr>
      <w:r w:rsidRPr="004D70BD">
        <w:rPr>
          <w:sz w:val="26"/>
          <w:szCs w:val="26"/>
        </w:rPr>
        <w:t>Познавательные действия возможны также с наглядно-образным материалом. К да</w:t>
      </w:r>
      <w:r w:rsidRPr="004D70BD">
        <w:rPr>
          <w:sz w:val="26"/>
          <w:szCs w:val="26"/>
        </w:rPr>
        <w:t>нному виду материала относятся наглядные пособия, которые отражают предметные, природные или социальные объекты и события. Это различные наборы карточек и картинок с разнообразными изображениями. Картинки полезны для развития речи, которое в раннем возраст</w:t>
      </w:r>
      <w:r w:rsidRPr="004D70BD">
        <w:rPr>
          <w:sz w:val="26"/>
          <w:szCs w:val="26"/>
        </w:rPr>
        <w:t>е является одной из центральных задач воспитания.</w:t>
      </w:r>
    </w:p>
    <w:p w:rsidR="00000000" w:rsidRPr="004D70BD" w:rsidRDefault="004D354B" w:rsidP="004D70BD">
      <w:pPr>
        <w:pStyle w:val="a5"/>
        <w:spacing w:before="120" w:beforeAutospacing="0" w:after="120" w:afterAutospacing="0"/>
        <w:ind w:left="-142" w:right="-142"/>
        <w:jc w:val="both"/>
        <w:rPr>
          <w:sz w:val="26"/>
          <w:szCs w:val="26"/>
        </w:rPr>
      </w:pPr>
      <w:r w:rsidRPr="004D70BD">
        <w:rPr>
          <w:b/>
          <w:bCs/>
          <w:sz w:val="26"/>
          <w:szCs w:val="26"/>
        </w:rPr>
        <w:t>Материалы для развития речи.</w:t>
      </w:r>
      <w:r w:rsidRPr="004D70BD">
        <w:rPr>
          <w:sz w:val="26"/>
          <w:szCs w:val="26"/>
        </w:rPr>
        <w:t xml:space="preserve"> </w:t>
      </w:r>
      <w:proofErr w:type="gramStart"/>
      <w:r w:rsidRPr="004D70BD">
        <w:rPr>
          <w:sz w:val="26"/>
          <w:szCs w:val="26"/>
        </w:rPr>
        <w:t xml:space="preserve">В группе должны быть книжки с картинками (сборники </w:t>
      </w:r>
      <w:proofErr w:type="spellStart"/>
      <w:r w:rsidRPr="004D70BD">
        <w:rPr>
          <w:sz w:val="26"/>
          <w:szCs w:val="26"/>
        </w:rPr>
        <w:t>потешек</w:t>
      </w:r>
      <w:proofErr w:type="spellEnd"/>
      <w:r w:rsidRPr="004D70BD">
        <w:rPr>
          <w:sz w:val="26"/>
          <w:szCs w:val="26"/>
        </w:rPr>
        <w:t>, стишков, прибауток, песен, сказок, рассказов); предметные и сюжетные картинки, наборы картинок для группировки по тем</w:t>
      </w:r>
      <w:r w:rsidRPr="004D70BD">
        <w:rPr>
          <w:sz w:val="26"/>
          <w:szCs w:val="26"/>
        </w:rPr>
        <w:t>ам (одежда, посуда, мебель и др.); разрезные картинки, наборы парных картинок.</w:t>
      </w:r>
      <w:proofErr w:type="gramEnd"/>
      <w:r w:rsidRPr="004D70BD">
        <w:rPr>
          <w:sz w:val="26"/>
          <w:szCs w:val="26"/>
        </w:rPr>
        <w:t xml:space="preserve"> Кроме того, хорошо иметь аудиоматериалы с записями детских песен, сказок и диафильмы, которые более полезны для малышей, чем мультфильмы.</w:t>
      </w:r>
    </w:p>
    <w:p w:rsidR="00000000" w:rsidRPr="004D70BD" w:rsidRDefault="004D354B" w:rsidP="004D70BD">
      <w:pPr>
        <w:pStyle w:val="a5"/>
        <w:spacing w:before="120" w:beforeAutospacing="0" w:after="120" w:afterAutospacing="0"/>
        <w:ind w:left="-142" w:right="-142"/>
        <w:jc w:val="both"/>
        <w:rPr>
          <w:sz w:val="26"/>
          <w:szCs w:val="26"/>
        </w:rPr>
      </w:pPr>
      <w:r w:rsidRPr="004D70BD">
        <w:rPr>
          <w:b/>
          <w:bCs/>
          <w:sz w:val="26"/>
          <w:szCs w:val="26"/>
        </w:rPr>
        <w:t>Материалы для игровой деятельности.</w:t>
      </w:r>
      <w:r w:rsidRPr="004D70BD">
        <w:rPr>
          <w:sz w:val="26"/>
          <w:szCs w:val="26"/>
        </w:rPr>
        <w:t xml:space="preserve"> Сюж</w:t>
      </w:r>
      <w:r w:rsidRPr="004D70BD">
        <w:rPr>
          <w:sz w:val="26"/>
          <w:szCs w:val="26"/>
        </w:rPr>
        <w:t xml:space="preserve">етная игра – ведущая деятельность дошкольника. Но ее начало относится к раннему возрасту, поэтому в ясельной группе </w:t>
      </w:r>
      <w:r w:rsidRPr="004D70BD">
        <w:rPr>
          <w:sz w:val="26"/>
          <w:szCs w:val="26"/>
        </w:rPr>
        <w:lastRenderedPageBreak/>
        <w:t>обязательно должны быть игрушки и материалы для настоящей игры. Чтобы ребенок почувствовал себя в игре другим, принял роль и мог ее удержать</w:t>
      </w:r>
      <w:r w:rsidRPr="004D70BD">
        <w:rPr>
          <w:sz w:val="26"/>
          <w:szCs w:val="26"/>
        </w:rPr>
        <w:t>, существует специальный игровой материал – ролевая атрибутика, которая делает роль более наглядной. Этот материал можно разделить на три группы: маркеры пространства, атрибуты роли, предметы ролевых действий.</w:t>
      </w:r>
    </w:p>
    <w:p w:rsidR="00000000" w:rsidRPr="004D70BD" w:rsidRDefault="004D354B" w:rsidP="004D70BD">
      <w:pPr>
        <w:pStyle w:val="a5"/>
        <w:spacing w:before="120" w:beforeAutospacing="0" w:after="120" w:afterAutospacing="0"/>
        <w:ind w:left="-142" w:right="-142"/>
        <w:jc w:val="both"/>
        <w:rPr>
          <w:sz w:val="26"/>
          <w:szCs w:val="26"/>
        </w:rPr>
      </w:pPr>
      <w:r w:rsidRPr="004D70BD">
        <w:rPr>
          <w:sz w:val="26"/>
          <w:szCs w:val="26"/>
        </w:rPr>
        <w:t xml:space="preserve">Важнейший предмет для сюжетных игр и ролевых, </w:t>
      </w:r>
      <w:r w:rsidRPr="004D70BD">
        <w:rPr>
          <w:sz w:val="26"/>
          <w:szCs w:val="26"/>
        </w:rPr>
        <w:t>и режиссерских – образная игрушка (куклы, фигурки животных и персонажи детских сказок). Такая игрушка является и атрибутом для игры, и партнером по общению. Ребенок говорит с куклой и за куклу, сам спрашивает и отвечает за нее, переносит в такое общение св</w:t>
      </w:r>
      <w:r w:rsidRPr="004D70BD">
        <w:rPr>
          <w:sz w:val="26"/>
          <w:szCs w:val="26"/>
        </w:rPr>
        <w:t>ой опыт и переживания.</w:t>
      </w:r>
    </w:p>
    <w:p w:rsidR="00000000" w:rsidRPr="004D70BD" w:rsidRDefault="004D354B" w:rsidP="004D70BD">
      <w:pPr>
        <w:pStyle w:val="a5"/>
        <w:spacing w:before="120" w:beforeAutospacing="0" w:after="120" w:afterAutospacing="0"/>
        <w:ind w:left="-142" w:right="-142"/>
        <w:jc w:val="both"/>
        <w:rPr>
          <w:sz w:val="26"/>
          <w:szCs w:val="26"/>
        </w:rPr>
      </w:pPr>
      <w:r w:rsidRPr="004D70BD">
        <w:rPr>
          <w:sz w:val="26"/>
          <w:szCs w:val="26"/>
        </w:rPr>
        <w:t xml:space="preserve">При подборе образных игрушек следует внимательно относиться к их характеру, образу. Такая игрушка становится объектом идентификации для ребенка – бессознательно он принимает на себя выражение лица, позу и характер кукольного </w:t>
      </w:r>
      <w:r w:rsidRPr="004D70BD">
        <w:rPr>
          <w:sz w:val="26"/>
          <w:szCs w:val="26"/>
        </w:rPr>
        <w:t>персонажа. Чтобы образная игрушка стала предметом игры и реализовала свой развивающий потенциал, она должна обладать определенными качествами – гармоничное, целостное сочетание условности и реалистичности образа и характера (к куклам это относится в первую</w:t>
      </w:r>
      <w:r w:rsidRPr="004D70BD">
        <w:rPr>
          <w:sz w:val="26"/>
          <w:szCs w:val="26"/>
        </w:rPr>
        <w:t xml:space="preserve"> очередь). Реалистичность и узнаваемость образа становится ориентиром, который направляет игровые действия ребенка и сюжет игры.</w:t>
      </w:r>
    </w:p>
    <w:p w:rsidR="00000000" w:rsidRPr="004D70BD" w:rsidRDefault="004D354B" w:rsidP="004D70BD">
      <w:pPr>
        <w:pStyle w:val="a5"/>
        <w:spacing w:before="120" w:beforeAutospacing="0" w:after="120" w:afterAutospacing="0"/>
        <w:ind w:left="-142" w:right="-142"/>
        <w:jc w:val="both"/>
        <w:rPr>
          <w:sz w:val="26"/>
          <w:szCs w:val="26"/>
        </w:rPr>
      </w:pPr>
      <w:r w:rsidRPr="004D70BD">
        <w:rPr>
          <w:sz w:val="26"/>
          <w:szCs w:val="26"/>
        </w:rPr>
        <w:t>Еще одна важная характеристика образных игрушек – техническая оснащенность. Игрушки, которые содержат механизмы движения (ходящ</w:t>
      </w:r>
      <w:r w:rsidRPr="004D70BD">
        <w:rPr>
          <w:sz w:val="26"/>
          <w:szCs w:val="26"/>
        </w:rPr>
        <w:t>ие куклы, говорящие и поющие звери и пр.) часто становятся предметами для манипулирования и экспериментирования, но уводят ребенка от смысла игровой деятельности – создания воображаемой, условной ситуации. Наличие встроенного механизма игрушки навязывает р</w:t>
      </w:r>
      <w:r w:rsidRPr="004D70BD">
        <w:rPr>
          <w:sz w:val="26"/>
          <w:szCs w:val="26"/>
        </w:rPr>
        <w:t>ебенку определенный способ действия с </w:t>
      </w:r>
      <w:proofErr w:type="gramStart"/>
      <w:r w:rsidRPr="004D70BD">
        <w:rPr>
          <w:sz w:val="26"/>
          <w:szCs w:val="26"/>
        </w:rPr>
        <w:t>ней</w:t>
      </w:r>
      <w:proofErr w:type="gramEnd"/>
      <w:r w:rsidRPr="004D70BD">
        <w:rPr>
          <w:sz w:val="26"/>
          <w:szCs w:val="26"/>
        </w:rPr>
        <w:t xml:space="preserve"> и закрывают возможность настоящей игры, а значит, блокируют инициативность ребенка.</w:t>
      </w:r>
    </w:p>
    <w:p w:rsidR="00000000" w:rsidRPr="004D70BD" w:rsidRDefault="004D354B" w:rsidP="004D70BD">
      <w:pPr>
        <w:pStyle w:val="a5"/>
        <w:spacing w:before="120" w:beforeAutospacing="0" w:after="120" w:afterAutospacing="0"/>
        <w:ind w:left="-142" w:right="-142"/>
        <w:jc w:val="both"/>
        <w:rPr>
          <w:sz w:val="26"/>
          <w:szCs w:val="26"/>
        </w:rPr>
      </w:pPr>
      <w:r w:rsidRPr="004D70BD">
        <w:rPr>
          <w:sz w:val="26"/>
          <w:szCs w:val="26"/>
        </w:rPr>
        <w:t>Открытость по образу и действию – основное требование к образной игрушке. Поэтому куклы лучше выбирать с обликом ребенка, а не взр</w:t>
      </w:r>
      <w:r w:rsidRPr="004D70BD">
        <w:rPr>
          <w:sz w:val="26"/>
          <w:szCs w:val="26"/>
        </w:rPr>
        <w:t>ослого или подростка. Они помогут ребенку воспроизвести, а значит, осознать, события своей жизни. В игре они могут быть детьми в семье, пассажирами, пациентами, учениками, играть, путешествовать. Вместе с тем важно, чтобы набор кукол в группе был разнообра</w:t>
      </w:r>
      <w:r w:rsidRPr="004D70BD">
        <w:rPr>
          <w:sz w:val="26"/>
          <w:szCs w:val="26"/>
        </w:rPr>
        <w:t>зным. Нужны куклы разного возраста, пола, характера, в разной одежде.</w:t>
      </w:r>
    </w:p>
    <w:p w:rsidR="00000000" w:rsidRPr="004D70BD" w:rsidRDefault="004D354B" w:rsidP="00F673C7">
      <w:pPr>
        <w:pStyle w:val="a5"/>
        <w:ind w:left="-142" w:right="-144"/>
        <w:jc w:val="both"/>
        <w:rPr>
          <w:sz w:val="26"/>
          <w:szCs w:val="26"/>
        </w:rPr>
      </w:pPr>
      <w:proofErr w:type="spellStart"/>
      <w:r w:rsidRPr="004D70BD">
        <w:rPr>
          <w:b/>
          <w:bCs/>
          <w:sz w:val="26"/>
          <w:szCs w:val="26"/>
        </w:rPr>
        <w:t>Неоформленые</w:t>
      </w:r>
      <w:proofErr w:type="spellEnd"/>
      <w:r w:rsidRPr="004D70BD">
        <w:rPr>
          <w:b/>
          <w:bCs/>
          <w:sz w:val="26"/>
          <w:szCs w:val="26"/>
        </w:rPr>
        <w:t xml:space="preserve"> материалы.</w:t>
      </w:r>
      <w:r w:rsidRPr="004D70BD">
        <w:rPr>
          <w:sz w:val="26"/>
          <w:szCs w:val="26"/>
        </w:rPr>
        <w:t xml:space="preserve"> В группе должен быть неоформленный материал – природный, бросовый, элементы старых конструкторов для использования в сюжетно-ролевых играх в качестве предметов-за</w:t>
      </w:r>
      <w:r w:rsidRPr="004D70BD">
        <w:rPr>
          <w:sz w:val="26"/>
          <w:szCs w:val="26"/>
        </w:rPr>
        <w:t>местителей. Эти предметы также нужно обновлять, чтобы стимулировать развитие воображения детей.</w:t>
      </w:r>
    </w:p>
    <w:p w:rsidR="00000000" w:rsidRPr="004D70BD" w:rsidRDefault="004D354B" w:rsidP="00F673C7">
      <w:pPr>
        <w:pStyle w:val="a5"/>
        <w:ind w:left="-142" w:right="-144"/>
        <w:jc w:val="both"/>
        <w:rPr>
          <w:sz w:val="26"/>
          <w:szCs w:val="26"/>
        </w:rPr>
      </w:pPr>
      <w:r w:rsidRPr="004D70BD">
        <w:rPr>
          <w:sz w:val="26"/>
          <w:szCs w:val="26"/>
        </w:rPr>
        <w:t>Создание полноценной развивающей среды не</w:t>
      </w:r>
      <w:r w:rsidR="004D70BD" w:rsidRPr="004D70BD">
        <w:rPr>
          <w:sz w:val="26"/>
          <w:szCs w:val="26"/>
        </w:rPr>
        <w:t xml:space="preserve"> </w:t>
      </w:r>
      <w:r w:rsidRPr="004D70BD">
        <w:rPr>
          <w:sz w:val="26"/>
          <w:szCs w:val="26"/>
        </w:rPr>
        <w:t>связано напрямую с</w:t>
      </w:r>
      <w:r w:rsidR="004D70BD" w:rsidRPr="004D70BD">
        <w:rPr>
          <w:sz w:val="26"/>
          <w:szCs w:val="26"/>
        </w:rPr>
        <w:t xml:space="preserve"> </w:t>
      </w:r>
      <w:r w:rsidRPr="004D70BD">
        <w:rPr>
          <w:sz w:val="26"/>
          <w:szCs w:val="26"/>
        </w:rPr>
        <w:t>финансовыми возможностями ДОО. Групповое помещение не обязательно должно быть оснащено дорогостоящи</w:t>
      </w:r>
      <w:r w:rsidRPr="004D70BD">
        <w:rPr>
          <w:sz w:val="26"/>
          <w:szCs w:val="26"/>
        </w:rPr>
        <w:t>ми игрушками и оборудованием. Разностороннему развитию ребенка может способствовать не только игровой и дидактический материал фабричного производства, но и изготовленный педагогами и родителями. Главное – чтобы игрушки и материалы соответствовали возрасту</w:t>
      </w:r>
      <w:r w:rsidRPr="004D70BD">
        <w:rPr>
          <w:sz w:val="26"/>
          <w:szCs w:val="26"/>
        </w:rPr>
        <w:t xml:space="preserve"> детей, были адекватны целям развития и находились в свободном доступе.</w:t>
      </w:r>
    </w:p>
    <w:p w:rsidR="00000000" w:rsidRDefault="004D354B" w:rsidP="00F673C7">
      <w:pPr>
        <w:pStyle w:val="e-strong"/>
        <w:ind w:left="-142" w:right="-144"/>
        <w:jc w:val="both"/>
      </w:pPr>
      <w:r>
        <w:t>Характеристика игрушек и материалов для разных видов деятельности детей до 3 лет</w:t>
      </w:r>
    </w:p>
    <w:p w:rsidR="00000000" w:rsidRDefault="004D70BD" w:rsidP="004D70BD">
      <w:pPr>
        <w:ind w:left="-142" w:right="-144"/>
        <w:jc w:val="both"/>
        <w:divId w:val="1219979097"/>
        <w:rPr>
          <w:rFonts w:eastAsia="Times New Roman"/>
        </w:rPr>
      </w:pPr>
      <w:r>
        <w:rPr>
          <w:rFonts w:eastAsia="Times New Roman"/>
          <w:noProof/>
        </w:rPr>
        <w:t>Перейдите по ссылке:</w:t>
      </w:r>
    </w:p>
    <w:p w:rsidR="004D354B" w:rsidRPr="004D70BD" w:rsidRDefault="004D354B" w:rsidP="004D70BD">
      <w:pPr>
        <w:pStyle w:val="a5"/>
        <w:spacing w:before="0" w:beforeAutospacing="0" w:after="0" w:afterAutospacing="0"/>
        <w:ind w:left="-142" w:right="-144"/>
      </w:pPr>
      <w:r w:rsidRPr="004D70BD">
        <w:t>//</w:t>
      </w:r>
      <w:r>
        <w:rPr>
          <w:lang w:val="en-US"/>
        </w:rPr>
        <w:t>e</w:t>
      </w:r>
      <w:r w:rsidRPr="004D70BD">
        <w:t>.</w:t>
      </w:r>
      <w:proofErr w:type="spellStart"/>
      <w:r>
        <w:rPr>
          <w:lang w:val="en-US"/>
        </w:rPr>
        <w:t>profkiosk</w:t>
      </w:r>
      <w:proofErr w:type="spellEnd"/>
      <w:r w:rsidRPr="004D70BD">
        <w:t>.</w:t>
      </w:r>
      <w:r>
        <w:rPr>
          <w:lang w:val="en-US"/>
        </w:rPr>
        <w:t>ru</w:t>
      </w:r>
      <w:r w:rsidRPr="004D70BD">
        <w:t>/</w:t>
      </w:r>
      <w:r>
        <w:rPr>
          <w:lang w:val="en-US"/>
        </w:rPr>
        <w:t>media</w:t>
      </w:r>
      <w:r w:rsidRPr="004D70BD">
        <w:t>/</w:t>
      </w:r>
      <w:proofErr w:type="spellStart"/>
      <w:r>
        <w:rPr>
          <w:lang w:val="en-US"/>
        </w:rPr>
        <w:t>ef</w:t>
      </w:r>
      <w:proofErr w:type="spellEnd"/>
      <w:r w:rsidRPr="004D70BD">
        <w:t>6</w:t>
      </w:r>
      <w:proofErr w:type="spellStart"/>
      <w:r>
        <w:rPr>
          <w:lang w:val="en-US"/>
        </w:rPr>
        <w:t>ce</w:t>
      </w:r>
      <w:proofErr w:type="spellEnd"/>
      <w:r w:rsidRPr="004D70BD">
        <w:t>499-</w:t>
      </w:r>
      <w:r>
        <w:rPr>
          <w:lang w:val="en-US"/>
        </w:rPr>
        <w:t>a</w:t>
      </w:r>
      <w:r w:rsidRPr="004D70BD">
        <w:t>522-4</w:t>
      </w:r>
      <w:r>
        <w:rPr>
          <w:lang w:val="en-US"/>
        </w:rPr>
        <w:t>c</w:t>
      </w:r>
      <w:r w:rsidRPr="004D70BD">
        <w:t>8</w:t>
      </w:r>
      <w:r>
        <w:rPr>
          <w:lang w:val="en-US"/>
        </w:rPr>
        <w:t>c</w:t>
      </w:r>
      <w:r w:rsidRPr="004D70BD">
        <w:t>-8206-</w:t>
      </w:r>
      <w:r>
        <w:rPr>
          <w:lang w:val="en-US"/>
        </w:rPr>
        <w:t>cab</w:t>
      </w:r>
      <w:r w:rsidRPr="004D70BD">
        <w:t>001</w:t>
      </w:r>
      <w:r>
        <w:rPr>
          <w:lang w:val="en-US"/>
        </w:rPr>
        <w:t>fb</w:t>
      </w:r>
      <w:r w:rsidRPr="004D70BD">
        <w:t>1</w:t>
      </w:r>
      <w:r>
        <w:rPr>
          <w:lang w:val="en-US"/>
        </w:rPr>
        <w:t>c</w:t>
      </w:r>
      <w:r w:rsidRPr="004D70BD">
        <w:t>52/</w:t>
      </w:r>
      <w:bookmarkStart w:id="1" w:name="_GoBack"/>
      <w:bookmarkEnd w:id="1"/>
    </w:p>
    <w:sectPr w:rsidR="004D354B" w:rsidRPr="004D70BD" w:rsidSect="004D70BD">
      <w:pgSz w:w="11906" w:h="16838"/>
      <w:pgMar w:top="680" w:right="851" w:bottom="680" w:left="851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75210"/>
    <w:rsid w:val="004D354B"/>
    <w:rsid w:val="004D70BD"/>
    <w:rsid w:val="00975210"/>
    <w:rsid w:val="00EF1874"/>
    <w:rsid w:val="00F6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365F91" w:themeColor="accent1" w:themeShade="B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cs="Consolas" w:hint="default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uiPriority w:val="99"/>
    <w:semiHidden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uiPriority w:val="99"/>
    <w:semiHidden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e-strong">
    <w:name w:val="e-strong"/>
    <w:basedOn w:val="a"/>
    <w:uiPriority w:val="99"/>
    <w:semiHidden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e-name">
    <w:name w:val="e-name"/>
    <w:basedOn w:val="a0"/>
  </w:style>
  <w:style w:type="character" w:customStyle="1" w:styleId="e-red">
    <w:name w:val="e-red"/>
    <w:basedOn w:val="a0"/>
  </w:style>
  <w:style w:type="character" w:customStyle="1" w:styleId="e-white">
    <w:name w:val="e-white"/>
    <w:basedOn w:val="a0"/>
  </w:style>
  <w:style w:type="character" w:customStyle="1" w:styleId="e-black">
    <w:name w:val="e-black"/>
    <w:basedOn w:val="a0"/>
  </w:style>
  <w:style w:type="paragraph" w:styleId="a6">
    <w:name w:val="Balloon Text"/>
    <w:basedOn w:val="a"/>
    <w:link w:val="a7"/>
    <w:uiPriority w:val="99"/>
    <w:semiHidden/>
    <w:unhideWhenUsed/>
    <w:rsid w:val="009752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521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365F91" w:themeColor="accent1" w:themeShade="B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cs="Consolas" w:hint="default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uiPriority w:val="99"/>
    <w:semiHidden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uiPriority w:val="99"/>
    <w:semiHidden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e-strong">
    <w:name w:val="e-strong"/>
    <w:basedOn w:val="a"/>
    <w:uiPriority w:val="99"/>
    <w:semiHidden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e-name">
    <w:name w:val="e-name"/>
    <w:basedOn w:val="a0"/>
  </w:style>
  <w:style w:type="character" w:customStyle="1" w:styleId="e-red">
    <w:name w:val="e-red"/>
    <w:basedOn w:val="a0"/>
  </w:style>
  <w:style w:type="character" w:customStyle="1" w:styleId="e-white">
    <w:name w:val="e-white"/>
    <w:basedOn w:val="a0"/>
  </w:style>
  <w:style w:type="character" w:customStyle="1" w:styleId="e-black">
    <w:name w:val="e-black"/>
    <w:basedOn w:val="a0"/>
  </w:style>
  <w:style w:type="paragraph" w:styleId="a6">
    <w:name w:val="Balloon Text"/>
    <w:basedOn w:val="a"/>
    <w:link w:val="a7"/>
    <w:uiPriority w:val="99"/>
    <w:semiHidden/>
    <w:unhideWhenUsed/>
    <w:rsid w:val="009752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521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37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8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1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s://e.profkiosk.ru/service_tbn2/pb4qas.png" TargetMode="External"/><Relationship Id="rId5" Type="http://schemas.openxmlformats.org/officeDocument/2006/relationships/image" Target="https://e.profkiosk.ru/service_tbn2/gxspi9.png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2019-12-05T10:43:00Z</dcterms:created>
  <dcterms:modified xsi:type="dcterms:W3CDTF">2019-12-05T10:43:00Z</dcterms:modified>
</cp:coreProperties>
</file>